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59BA" w:rsidR="005959BA" w:rsidP="005959BA" w:rsidRDefault="004D56C9" w14:paraId="1C16ECE0" w14:textId="1556EACD">
      <w:pPr>
        <w:spacing w:line="332" w:lineRule="exact"/>
        <w:ind w:left="112"/>
        <w:rPr>
          <w:rFonts w:ascii="Calibri" w:hAnsi="Calibri" w:eastAsia="Calibri" w:cs="Calibri"/>
          <w:sz w:val="28"/>
          <w:szCs w:val="28"/>
        </w:rPr>
      </w:pPr>
      <w:r>
        <w:rPr>
          <w:rFonts w:ascii="Calibri"/>
          <w:b/>
          <w:i/>
          <w:color w:val="4F82BD"/>
          <w:sz w:val="28"/>
        </w:rPr>
        <w:t>Is There More? A Continuation from the Potter</w:t>
      </w:r>
      <w:r>
        <w:rPr>
          <w:rFonts w:ascii="Calibri"/>
          <w:b/>
          <w:i/>
          <w:color w:val="4F82BD"/>
          <w:sz w:val="28"/>
        </w:rPr>
        <w:t>’</w:t>
      </w:r>
      <w:r>
        <w:rPr>
          <w:rFonts w:ascii="Calibri"/>
          <w:b/>
          <w:i/>
          <w:color w:val="4F82BD"/>
          <w:sz w:val="28"/>
        </w:rPr>
        <w:t>s Wheel into Basic Glaze</w:t>
      </w:r>
    </w:p>
    <w:p w:rsidRPr="005959BA" w:rsidR="005959BA" w:rsidP="005959BA" w:rsidRDefault="005959BA" w14:paraId="368A1EAC" w14:textId="77777777">
      <w:pPr>
        <w:spacing w:before="1"/>
        <w:rPr>
          <w:rFonts w:ascii="Calibri" w:hAnsi="Calibri" w:eastAsia="Calibri" w:cs="Calibri"/>
          <w:b/>
          <w:bCs/>
          <w:i/>
          <w:sz w:val="27"/>
          <w:szCs w:val="27"/>
        </w:rPr>
      </w:pPr>
    </w:p>
    <w:p w:rsidRPr="005959BA" w:rsidR="005959BA" w:rsidP="407C10A3" w:rsidRDefault="005959BA" w14:paraId="6BC78965" w14:textId="4BF253C4">
      <w:pPr>
        <w:ind w:left="640"/>
        <w:rPr>
          <w:rFonts w:ascii="Arial" w:hAnsi="Arial" w:eastAsia="Arial" w:cs="Arial"/>
          <w:sz w:val="22"/>
          <w:szCs w:val="22"/>
        </w:rPr>
      </w:pPr>
      <w:r w:rsidRPr="407C10A3" w:rsidR="005959BA">
        <w:rPr>
          <w:rFonts w:ascii="Arial" w:hAnsi="Arial" w:eastAsia="Arial" w:cs="Arial"/>
          <w:b w:val="1"/>
          <w:bCs w:val="1"/>
          <w:sz w:val="22"/>
          <w:szCs w:val="22"/>
        </w:rPr>
        <w:t xml:space="preserve">Instructor: </w:t>
      </w:r>
      <w:r w:rsidRPr="407C10A3" w:rsidR="005959BA">
        <w:rPr>
          <w:rFonts w:ascii="Arial" w:hAnsi="Arial" w:eastAsia="Arial" w:cs="Arial"/>
          <w:b w:val="1"/>
          <w:bCs w:val="1"/>
          <w:sz w:val="22"/>
          <w:szCs w:val="22"/>
        </w:rPr>
        <w:t>Arne Handley</w:t>
      </w:r>
    </w:p>
    <w:p w:rsidRPr="005959BA" w:rsidR="005959BA" w:rsidP="407C10A3" w:rsidRDefault="005959BA" w14:paraId="60EECA85" w14:textId="77777777">
      <w:pPr>
        <w:spacing w:before="2"/>
        <w:rPr>
          <w:rFonts w:ascii="Arial" w:hAnsi="Arial" w:eastAsia="Arial" w:cs="Arial"/>
          <w:b w:val="1"/>
          <w:bCs w:val="1"/>
          <w:sz w:val="22"/>
          <w:szCs w:val="22"/>
        </w:rPr>
      </w:pPr>
    </w:p>
    <w:p w:rsidRPr="005959BA" w:rsidR="005959BA" w:rsidP="407C10A3" w:rsidRDefault="005959BA" w14:paraId="43DC40A2" w14:textId="77777777">
      <w:pPr>
        <w:widowControl w:val="0"/>
        <w:ind w:left="640"/>
        <w:outlineLvl w:val="0"/>
        <w:rPr>
          <w:rFonts w:ascii="Arial" w:hAnsi="Arial" w:eastAsia="Arial" w:cs="Arial"/>
          <w:sz w:val="22"/>
          <w:szCs w:val="22"/>
        </w:rPr>
      </w:pPr>
      <w:r w:rsidRPr="407C10A3" w:rsidR="005959BA">
        <w:rPr>
          <w:rFonts w:ascii="Arial" w:hAnsi="Arial" w:eastAsia="Arial" w:cs="Arial"/>
          <w:b w:val="1"/>
          <w:bCs w:val="1"/>
          <w:sz w:val="22"/>
          <w:szCs w:val="22"/>
          <w:u w:val="single" w:color="000000"/>
        </w:rPr>
        <w:t>Required</w:t>
      </w:r>
      <w:r w:rsidRPr="407C10A3" w:rsidR="005959BA">
        <w:rPr>
          <w:rFonts w:ascii="Arial" w:hAnsi="Arial" w:eastAsia="Arial" w:cs="Arial"/>
          <w:b w:val="1"/>
          <w:bCs w:val="1"/>
          <w:spacing w:val="-11"/>
          <w:sz w:val="22"/>
          <w:szCs w:val="22"/>
          <w:u w:val="single" w:color="000000"/>
        </w:rPr>
        <w:t xml:space="preserve"> </w:t>
      </w:r>
      <w:r w:rsidRPr="407C10A3" w:rsidR="005959BA">
        <w:rPr>
          <w:rFonts w:ascii="Arial" w:hAnsi="Arial" w:eastAsia="Arial" w:cs="Arial"/>
          <w:b w:val="1"/>
          <w:bCs w:val="1"/>
          <w:sz w:val="22"/>
          <w:szCs w:val="22"/>
          <w:u w:val="single" w:color="000000"/>
        </w:rPr>
        <w:t>Supplies:</w:t>
      </w:r>
    </w:p>
    <w:p w:rsidRPr="005959BA" w:rsidR="005959BA" w:rsidP="407C10A3" w:rsidRDefault="005959BA" w14:paraId="73A86B67" w14:textId="77777777">
      <w:pPr>
        <w:spacing w:before="8"/>
        <w:ind w:right="180"/>
        <w:jc w:val="both"/>
        <w:rPr>
          <w:rFonts w:ascii="Arial" w:hAnsi="Arial" w:eastAsia="Arial" w:cs="Arial"/>
          <w:b w:val="1"/>
          <w:bCs w:val="1"/>
          <w:sz w:val="22"/>
          <w:szCs w:val="22"/>
        </w:rPr>
      </w:pPr>
    </w:p>
    <w:p w:rsidRPr="00EF5C3C" w:rsidR="00EF5C3C" w:rsidP="407C10A3" w:rsidRDefault="00EF5C3C" w14:paraId="5A8DAA0D" w14:textId="7DA027FA">
      <w:pPr>
        <w:spacing w:after="200" w:line="360" w:lineRule="auto"/>
        <w:ind w:left="630" w:right="180"/>
        <w:jc w:val="both"/>
        <w:rPr>
          <w:rFonts w:ascii="Arial" w:hAnsi="Arial" w:eastAsia="Arial" w:cs="Arial"/>
          <w:b w:val="0"/>
          <w:bCs w:val="0"/>
          <w:i w:val="0"/>
          <w:iCs w:val="0"/>
          <w:noProof w:val="0"/>
          <w:color w:val="000000" w:themeColor="text1" w:themeTint="FF" w:themeShade="FF"/>
          <w:sz w:val="22"/>
          <w:szCs w:val="22"/>
          <w:u w:val="single"/>
          <w:lang w:val="en-US"/>
        </w:rPr>
      </w:pPr>
      <w:r w:rsidRPr="6CC375BF" w:rsidR="4CD527A0">
        <w:rPr>
          <w:rFonts w:ascii="Arial" w:hAnsi="Arial" w:eastAsia="Arial" w:cs="Arial"/>
          <w:b w:val="1"/>
          <w:bCs w:val="1"/>
          <w:i w:val="0"/>
          <w:iCs w:val="0"/>
          <w:noProof w:val="0"/>
          <w:color w:val="000000" w:themeColor="text1" w:themeTint="FF" w:themeShade="FF"/>
          <w:sz w:val="22"/>
          <w:szCs w:val="22"/>
          <w:u w:val="single"/>
          <w:lang w:val="en-US"/>
        </w:rPr>
        <w:t>PPE Equipment Required</w:t>
      </w:r>
    </w:p>
    <w:p w:rsidRPr="00EF5C3C" w:rsidR="00EF5C3C" w:rsidP="407C10A3" w:rsidRDefault="00EF5C3C" w14:paraId="54732CF3" w14:textId="67CAE720">
      <w:pPr>
        <w:pStyle w:val="ListParagraph"/>
        <w:numPr>
          <w:ilvl w:val="0"/>
          <w:numId w:val="4"/>
        </w:numPr>
        <w:spacing w:after="200" w:line="360" w:lineRule="auto"/>
        <w:ind w:left="990" w:right="180"/>
        <w:jc w:val="both"/>
        <w:rPr>
          <w:rFonts w:ascii="Arial" w:hAnsi="Arial" w:eastAsia="Arial" w:cs="Arial"/>
          <w:b w:val="0"/>
          <w:bCs w:val="0"/>
          <w:i w:val="0"/>
          <w:iCs w:val="0"/>
          <w:noProof w:val="0"/>
          <w:color w:val="000000" w:themeColor="text1" w:themeTint="FF" w:themeShade="FF"/>
          <w:sz w:val="22"/>
          <w:szCs w:val="22"/>
          <w:lang w:val="en-US"/>
        </w:rPr>
      </w:pPr>
      <w:r w:rsidRPr="407C10A3" w:rsidR="4CD527A0">
        <w:rPr>
          <w:rFonts w:ascii="Arial" w:hAnsi="Arial" w:eastAsia="Arial" w:cs="Arial"/>
          <w:b w:val="0"/>
          <w:bCs w:val="0"/>
          <w:i w:val="0"/>
          <w:iCs w:val="0"/>
          <w:noProof w:val="0"/>
          <w:color w:val="000000" w:themeColor="text1" w:themeTint="FF" w:themeShade="FF"/>
          <w:sz w:val="22"/>
          <w:szCs w:val="22"/>
          <w:lang w:val="en-US"/>
        </w:rPr>
        <w:t>Closed-toe shoes to be always worn in the studio. No sandals/crocs/other footwear with exposed parts of the foot will be allowed. If found wearing these, participants will be asked to leave until the footwear is replaced.</w:t>
      </w:r>
    </w:p>
    <w:p w:rsidRPr="00EF5C3C" w:rsidR="00EF5C3C" w:rsidP="6CC375BF" w:rsidRDefault="00EF5C3C" w14:paraId="74A29BA7" w14:textId="31C4137A">
      <w:pPr>
        <w:pStyle w:val="ListParagraph"/>
        <w:numPr>
          <w:ilvl w:val="0"/>
          <w:numId w:val="4"/>
        </w:numPr>
        <w:spacing w:after="200" w:line="360" w:lineRule="auto"/>
        <w:ind w:left="990" w:right="180"/>
        <w:jc w:val="both"/>
        <w:rPr>
          <w:rFonts w:ascii="Arial" w:hAnsi="Arial" w:eastAsia="Arial" w:cs="Arial"/>
          <w:b w:val="0"/>
          <w:bCs w:val="0"/>
          <w:i w:val="0"/>
          <w:iCs w:val="0"/>
          <w:noProof w:val="0"/>
          <w:color w:val="000000" w:themeColor="text1" w:themeTint="FF" w:themeShade="FF"/>
          <w:sz w:val="22"/>
          <w:szCs w:val="22"/>
          <w:lang w:val="en-US"/>
        </w:rPr>
      </w:pPr>
      <w:r w:rsidRPr="6CC375BF" w:rsidR="4CD527A0">
        <w:rPr>
          <w:rFonts w:ascii="Arial" w:hAnsi="Arial" w:eastAsia="Arial" w:cs="Arial"/>
          <w:b w:val="0"/>
          <w:bCs w:val="0"/>
          <w:i w:val="0"/>
          <w:iCs w:val="0"/>
          <w:noProof w:val="0"/>
          <w:color w:val="000000" w:themeColor="text1" w:themeTint="FF" w:themeShade="FF"/>
          <w:sz w:val="22"/>
          <w:szCs w:val="22"/>
          <w:lang w:val="en-US"/>
        </w:rPr>
        <w:t>A second set of footwear that is NOT to be worn in the studio. This reduces the amount of ceramic and clay dust (silica) that is transferred into the hallway from the studio, which can cause respiratory agitation.</w:t>
      </w:r>
    </w:p>
    <w:p w:rsidRPr="00EF5C3C" w:rsidR="00EF5C3C" w:rsidP="407C10A3" w:rsidRDefault="00EF5C3C" w14:paraId="52FB6FC9" w14:textId="1F890BC2">
      <w:pPr>
        <w:pStyle w:val="Normal"/>
        <w:spacing w:line="360" w:lineRule="auto"/>
        <w:ind w:left="187" w:firstLine="533"/>
        <w:rPr>
          <w:rFonts w:ascii="Arial" w:hAnsi="Arial" w:eastAsia="Arial" w:cs="Arial"/>
          <w:sz w:val="22"/>
          <w:szCs w:val="22"/>
        </w:rPr>
      </w:pPr>
    </w:p>
    <w:sectPr w:rsidRPr="00EF5C3C" w:rsidR="00EF5C3C" w:rsidSect="00773D42">
      <w:headerReference w:type="default" r:id="rId7"/>
      <w:footerReference w:type="default" r:id="rId8"/>
      <w:pgSz w:w="12240" w:h="15840" w:orient="portrait"/>
      <w:pgMar w:top="360" w:right="450" w:bottom="360" w:left="360" w:header="351"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3C" w:rsidP="00EF5C3C" w:rsidRDefault="00EF5C3C" w14:paraId="206754B9" w14:textId="77777777">
      <w:r>
        <w:separator/>
      </w:r>
    </w:p>
  </w:endnote>
  <w:endnote w:type="continuationSeparator" w:id="0">
    <w:p w:rsidR="00EF5C3C" w:rsidP="00EF5C3C" w:rsidRDefault="00EF5C3C" w14:paraId="60E905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F5C3C" w:rsidRDefault="00270BAC" w14:paraId="0D647635" w14:textId="3918F821">
    <w:pPr>
      <w:pStyle w:val="Footer"/>
    </w:pPr>
    <w:r w:rsidR="6CC375BF">
      <w:drawing>
        <wp:inline wp14:editId="409F9D2E" wp14:anchorId="0DF3DEE3">
          <wp:extent cx="7255860" cy="683260"/>
          <wp:effectExtent l="0" t="0" r="8890" b="2540"/>
          <wp:docPr id="4" name="Picture 4" title=""/>
          <wp:cNvGraphicFramePr>
            <a:graphicFrameLocks noChangeAspect="1"/>
          </wp:cNvGraphicFramePr>
          <a:graphic>
            <a:graphicData uri="http://schemas.openxmlformats.org/drawingml/2006/picture">
              <pic:pic>
                <pic:nvPicPr>
                  <pic:cNvPr id="0" name="Picture 4"/>
                  <pic:cNvPicPr/>
                </pic:nvPicPr>
                <pic:blipFill>
                  <a:blip r:embed="R26f15a4d7ee0454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255860" cy="6832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3C" w:rsidP="00EF5C3C" w:rsidRDefault="00EF5C3C" w14:paraId="12FC58C0" w14:textId="77777777">
      <w:r>
        <w:separator/>
      </w:r>
    </w:p>
  </w:footnote>
  <w:footnote w:type="continuationSeparator" w:id="0">
    <w:p w:rsidR="00EF5C3C" w:rsidP="00EF5C3C" w:rsidRDefault="00EF5C3C" w14:paraId="7E60ADC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F5C3C" w:rsidRDefault="00270BAC" w14:paraId="6FA59948" w14:textId="4DBC496B">
    <w:pPr>
      <w:pStyle w:val="Header"/>
    </w:pPr>
    <w:r w:rsidR="6CC375BF">
      <w:drawing>
        <wp:inline wp14:editId="57D1F34C" wp14:anchorId="4B597E90">
          <wp:extent cx="7255210" cy="1136650"/>
          <wp:effectExtent l="0" t="0" r="9525" b="6350"/>
          <wp:docPr id="2" name="Picture 2" title=""/>
          <wp:cNvGraphicFramePr>
            <a:graphicFrameLocks noChangeAspect="1"/>
          </wp:cNvGraphicFramePr>
          <a:graphic>
            <a:graphicData uri="http://schemas.openxmlformats.org/drawingml/2006/picture">
              <pic:pic>
                <pic:nvPicPr>
                  <pic:cNvPr id="0" name="Picture 2"/>
                  <pic:cNvPicPr/>
                </pic:nvPicPr>
                <pic:blipFill>
                  <a:blip r:embed="Rf7303637a18343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255210" cy="1136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3C55E0"/>
    <w:multiLevelType w:val="hybridMultilevel"/>
    <w:tmpl w:val="6C3CBA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54216B9"/>
    <w:multiLevelType w:val="hybridMultilevel"/>
    <w:tmpl w:val="F984F89E"/>
    <w:lvl w:ilvl="0" w:tplc="10090001">
      <w:start w:val="1"/>
      <w:numFmt w:val="bullet"/>
      <w:lvlText w:val=""/>
      <w:lvlJc w:val="left"/>
      <w:pPr>
        <w:ind w:left="1354" w:hanging="360"/>
      </w:pPr>
      <w:rPr>
        <w:rFonts w:hint="default" w:ascii="Symbol" w:hAnsi="Symbol"/>
      </w:rPr>
    </w:lvl>
    <w:lvl w:ilvl="1" w:tplc="10090003" w:tentative="1">
      <w:start w:val="1"/>
      <w:numFmt w:val="bullet"/>
      <w:lvlText w:val="o"/>
      <w:lvlJc w:val="left"/>
      <w:pPr>
        <w:ind w:left="2074" w:hanging="360"/>
      </w:pPr>
      <w:rPr>
        <w:rFonts w:hint="default" w:ascii="Courier New" w:hAnsi="Courier New" w:cs="Courier New"/>
      </w:rPr>
    </w:lvl>
    <w:lvl w:ilvl="2" w:tplc="10090005" w:tentative="1">
      <w:start w:val="1"/>
      <w:numFmt w:val="bullet"/>
      <w:lvlText w:val=""/>
      <w:lvlJc w:val="left"/>
      <w:pPr>
        <w:ind w:left="2794" w:hanging="360"/>
      </w:pPr>
      <w:rPr>
        <w:rFonts w:hint="default" w:ascii="Wingdings" w:hAnsi="Wingdings"/>
      </w:rPr>
    </w:lvl>
    <w:lvl w:ilvl="3" w:tplc="10090001" w:tentative="1">
      <w:start w:val="1"/>
      <w:numFmt w:val="bullet"/>
      <w:lvlText w:val=""/>
      <w:lvlJc w:val="left"/>
      <w:pPr>
        <w:ind w:left="3514" w:hanging="360"/>
      </w:pPr>
      <w:rPr>
        <w:rFonts w:hint="default" w:ascii="Symbol" w:hAnsi="Symbol"/>
      </w:rPr>
    </w:lvl>
    <w:lvl w:ilvl="4" w:tplc="10090003" w:tentative="1">
      <w:start w:val="1"/>
      <w:numFmt w:val="bullet"/>
      <w:lvlText w:val="o"/>
      <w:lvlJc w:val="left"/>
      <w:pPr>
        <w:ind w:left="4234" w:hanging="360"/>
      </w:pPr>
      <w:rPr>
        <w:rFonts w:hint="default" w:ascii="Courier New" w:hAnsi="Courier New" w:cs="Courier New"/>
      </w:rPr>
    </w:lvl>
    <w:lvl w:ilvl="5" w:tplc="10090005" w:tentative="1">
      <w:start w:val="1"/>
      <w:numFmt w:val="bullet"/>
      <w:lvlText w:val=""/>
      <w:lvlJc w:val="left"/>
      <w:pPr>
        <w:ind w:left="4954" w:hanging="360"/>
      </w:pPr>
      <w:rPr>
        <w:rFonts w:hint="default" w:ascii="Wingdings" w:hAnsi="Wingdings"/>
      </w:rPr>
    </w:lvl>
    <w:lvl w:ilvl="6" w:tplc="10090001" w:tentative="1">
      <w:start w:val="1"/>
      <w:numFmt w:val="bullet"/>
      <w:lvlText w:val=""/>
      <w:lvlJc w:val="left"/>
      <w:pPr>
        <w:ind w:left="5674" w:hanging="360"/>
      </w:pPr>
      <w:rPr>
        <w:rFonts w:hint="default" w:ascii="Symbol" w:hAnsi="Symbol"/>
      </w:rPr>
    </w:lvl>
    <w:lvl w:ilvl="7" w:tplc="10090003" w:tentative="1">
      <w:start w:val="1"/>
      <w:numFmt w:val="bullet"/>
      <w:lvlText w:val="o"/>
      <w:lvlJc w:val="left"/>
      <w:pPr>
        <w:ind w:left="6394" w:hanging="360"/>
      </w:pPr>
      <w:rPr>
        <w:rFonts w:hint="default" w:ascii="Courier New" w:hAnsi="Courier New" w:cs="Courier New"/>
      </w:rPr>
    </w:lvl>
    <w:lvl w:ilvl="8" w:tplc="10090005" w:tentative="1">
      <w:start w:val="1"/>
      <w:numFmt w:val="bullet"/>
      <w:lvlText w:val=""/>
      <w:lvlJc w:val="left"/>
      <w:pPr>
        <w:ind w:left="7114" w:hanging="360"/>
      </w:pPr>
      <w:rPr>
        <w:rFonts w:hint="default" w:ascii="Wingdings" w:hAnsi="Wingdings"/>
      </w:rPr>
    </w:lvl>
  </w:abstractNum>
  <w:abstractNum w:abstractNumId="2" w15:restartNumberingAfterBreak="0">
    <w:nsid w:val="4A2F2928"/>
    <w:multiLevelType w:val="hybridMultilevel"/>
    <w:tmpl w:val="18000A50"/>
    <w:lvl w:ilvl="0" w:tplc="10090001">
      <w:start w:val="1"/>
      <w:numFmt w:val="bullet"/>
      <w:lvlText w:val=""/>
      <w:lvlJc w:val="left"/>
      <w:pPr>
        <w:ind w:left="1350" w:hanging="360"/>
      </w:pPr>
      <w:rPr>
        <w:rFonts w:hint="default" w:ascii="Symbol" w:hAnsi="Symbol"/>
      </w:rPr>
    </w:lvl>
    <w:lvl w:ilvl="1" w:tplc="10090003" w:tentative="1">
      <w:start w:val="1"/>
      <w:numFmt w:val="bullet"/>
      <w:lvlText w:val="o"/>
      <w:lvlJc w:val="left"/>
      <w:pPr>
        <w:ind w:left="2070" w:hanging="360"/>
      </w:pPr>
      <w:rPr>
        <w:rFonts w:hint="default" w:ascii="Courier New" w:hAnsi="Courier New" w:cs="Courier New"/>
      </w:rPr>
    </w:lvl>
    <w:lvl w:ilvl="2" w:tplc="10090005" w:tentative="1">
      <w:start w:val="1"/>
      <w:numFmt w:val="bullet"/>
      <w:lvlText w:val=""/>
      <w:lvlJc w:val="left"/>
      <w:pPr>
        <w:ind w:left="2790" w:hanging="360"/>
      </w:pPr>
      <w:rPr>
        <w:rFonts w:hint="default" w:ascii="Wingdings" w:hAnsi="Wingdings"/>
      </w:rPr>
    </w:lvl>
    <w:lvl w:ilvl="3" w:tplc="10090001" w:tentative="1">
      <w:start w:val="1"/>
      <w:numFmt w:val="bullet"/>
      <w:lvlText w:val=""/>
      <w:lvlJc w:val="left"/>
      <w:pPr>
        <w:ind w:left="3510" w:hanging="360"/>
      </w:pPr>
      <w:rPr>
        <w:rFonts w:hint="default" w:ascii="Symbol" w:hAnsi="Symbol"/>
      </w:rPr>
    </w:lvl>
    <w:lvl w:ilvl="4" w:tplc="10090003" w:tentative="1">
      <w:start w:val="1"/>
      <w:numFmt w:val="bullet"/>
      <w:lvlText w:val="o"/>
      <w:lvlJc w:val="left"/>
      <w:pPr>
        <w:ind w:left="4230" w:hanging="360"/>
      </w:pPr>
      <w:rPr>
        <w:rFonts w:hint="default" w:ascii="Courier New" w:hAnsi="Courier New" w:cs="Courier New"/>
      </w:rPr>
    </w:lvl>
    <w:lvl w:ilvl="5" w:tplc="10090005" w:tentative="1">
      <w:start w:val="1"/>
      <w:numFmt w:val="bullet"/>
      <w:lvlText w:val=""/>
      <w:lvlJc w:val="left"/>
      <w:pPr>
        <w:ind w:left="4950" w:hanging="360"/>
      </w:pPr>
      <w:rPr>
        <w:rFonts w:hint="default" w:ascii="Wingdings" w:hAnsi="Wingdings"/>
      </w:rPr>
    </w:lvl>
    <w:lvl w:ilvl="6" w:tplc="10090001" w:tentative="1">
      <w:start w:val="1"/>
      <w:numFmt w:val="bullet"/>
      <w:lvlText w:val=""/>
      <w:lvlJc w:val="left"/>
      <w:pPr>
        <w:ind w:left="5670" w:hanging="360"/>
      </w:pPr>
      <w:rPr>
        <w:rFonts w:hint="default" w:ascii="Symbol" w:hAnsi="Symbol"/>
      </w:rPr>
    </w:lvl>
    <w:lvl w:ilvl="7" w:tplc="10090003" w:tentative="1">
      <w:start w:val="1"/>
      <w:numFmt w:val="bullet"/>
      <w:lvlText w:val="o"/>
      <w:lvlJc w:val="left"/>
      <w:pPr>
        <w:ind w:left="6390" w:hanging="360"/>
      </w:pPr>
      <w:rPr>
        <w:rFonts w:hint="default" w:ascii="Courier New" w:hAnsi="Courier New" w:cs="Courier New"/>
      </w:rPr>
    </w:lvl>
    <w:lvl w:ilvl="8" w:tplc="10090005" w:tentative="1">
      <w:start w:val="1"/>
      <w:numFmt w:val="bullet"/>
      <w:lvlText w:val=""/>
      <w:lvlJc w:val="left"/>
      <w:pPr>
        <w:ind w:left="7110" w:hanging="360"/>
      </w:pPr>
      <w:rPr>
        <w:rFonts w:hint="default" w:ascii="Wingdings" w:hAnsi="Wingdings"/>
      </w:rPr>
    </w:lvl>
  </w:abstractNum>
  <w:num w:numId="4">
    <w:abstractNumId w:val="3"/>
  </w: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3C"/>
    <w:rsid w:val="000C2AED"/>
    <w:rsid w:val="00266188"/>
    <w:rsid w:val="00270BAC"/>
    <w:rsid w:val="00380484"/>
    <w:rsid w:val="003C6B69"/>
    <w:rsid w:val="003E507B"/>
    <w:rsid w:val="004D56C9"/>
    <w:rsid w:val="00556E0E"/>
    <w:rsid w:val="005959BA"/>
    <w:rsid w:val="00607E1C"/>
    <w:rsid w:val="00773D42"/>
    <w:rsid w:val="008B5212"/>
    <w:rsid w:val="0095245B"/>
    <w:rsid w:val="009A74A4"/>
    <w:rsid w:val="00A252A5"/>
    <w:rsid w:val="00A9210D"/>
    <w:rsid w:val="00C625F0"/>
    <w:rsid w:val="00DB7F67"/>
    <w:rsid w:val="00DB7F71"/>
    <w:rsid w:val="00E4211E"/>
    <w:rsid w:val="00EB01EA"/>
    <w:rsid w:val="00EF5C3C"/>
    <w:rsid w:val="00FB1822"/>
    <w:rsid w:val="00FD7F3B"/>
    <w:rsid w:val="358769E8"/>
    <w:rsid w:val="407C10A3"/>
    <w:rsid w:val="4CD527A0"/>
    <w:rsid w:val="6CC3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11C0619"/>
  <w14:defaultImageDpi w14:val="300"/>
  <w15:docId w15:val="{C4EEA3B2-0563-4CB3-8373-2DB05F3D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5C3C"/>
    <w:pPr>
      <w:tabs>
        <w:tab w:val="center" w:pos="4320"/>
        <w:tab w:val="right" w:pos="8640"/>
      </w:tabs>
    </w:pPr>
  </w:style>
  <w:style w:type="character" w:styleId="HeaderChar" w:customStyle="1">
    <w:name w:val="Header Char"/>
    <w:basedOn w:val="DefaultParagraphFont"/>
    <w:link w:val="Header"/>
    <w:uiPriority w:val="99"/>
    <w:rsid w:val="00EF5C3C"/>
  </w:style>
  <w:style w:type="paragraph" w:styleId="Footer">
    <w:name w:val="footer"/>
    <w:basedOn w:val="Normal"/>
    <w:link w:val="FooterChar"/>
    <w:uiPriority w:val="99"/>
    <w:unhideWhenUsed/>
    <w:rsid w:val="00EF5C3C"/>
    <w:pPr>
      <w:tabs>
        <w:tab w:val="center" w:pos="4320"/>
        <w:tab w:val="right" w:pos="8640"/>
      </w:tabs>
    </w:pPr>
  </w:style>
  <w:style w:type="character" w:styleId="FooterChar" w:customStyle="1">
    <w:name w:val="Footer Char"/>
    <w:basedOn w:val="DefaultParagraphFont"/>
    <w:link w:val="Footer"/>
    <w:uiPriority w:val="99"/>
    <w:rsid w:val="00EF5C3C"/>
  </w:style>
  <w:style w:type="paragraph" w:styleId="BalloonText">
    <w:name w:val="Balloon Text"/>
    <w:basedOn w:val="Normal"/>
    <w:link w:val="BalloonTextChar"/>
    <w:uiPriority w:val="99"/>
    <w:semiHidden/>
    <w:unhideWhenUsed/>
    <w:rsid w:val="00EF5C3C"/>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F5C3C"/>
    <w:rPr>
      <w:rFonts w:ascii="Lucida Grande" w:hAnsi="Lucida Grande" w:cs="Lucida Grande"/>
      <w:sz w:val="18"/>
      <w:szCs w:val="18"/>
    </w:rPr>
  </w:style>
  <w:style w:type="character" w:styleId="Hyperlink">
    <w:name w:val="Hyperlink"/>
    <w:basedOn w:val="DefaultParagraphFont"/>
    <w:uiPriority w:val="99"/>
    <w:unhideWhenUsed/>
    <w:rsid w:val="003C6B69"/>
    <w:rPr>
      <w:color w:val="0000FF" w:themeColor="hyperlink"/>
      <w:u w:val="single"/>
    </w:rPr>
  </w:style>
  <w:style w:type="paragraph" w:styleId="ListParagraph">
    <w:name w:val="List Paragraph"/>
    <w:basedOn w:val="Normal"/>
    <w:uiPriority w:val="34"/>
    <w:qFormat/>
    <w:rsid w:val="00FB1822"/>
    <w:pPr>
      <w:ind w:left="720"/>
      <w:contextualSpacing/>
    </w:pPr>
  </w:style>
  <w:style w:type="paragraph" w:styleId="PlainText">
    <w:name w:val="Plain Text"/>
    <w:basedOn w:val="Normal"/>
    <w:link w:val="PlainTextChar"/>
    <w:uiPriority w:val="99"/>
    <w:semiHidden/>
    <w:unhideWhenUsed/>
    <w:rsid w:val="00DB7F67"/>
    <w:rPr>
      <w:rFonts w:ascii="Calibri" w:hAnsi="Calibri" w:eastAsiaTheme="minorHAnsi"/>
      <w:sz w:val="22"/>
      <w:szCs w:val="21"/>
      <w:lang w:val="en-CA"/>
    </w:rPr>
  </w:style>
  <w:style w:type="character" w:styleId="PlainTextChar" w:customStyle="1">
    <w:name w:val="Plain Text Char"/>
    <w:basedOn w:val="DefaultParagraphFont"/>
    <w:link w:val="PlainText"/>
    <w:uiPriority w:val="99"/>
    <w:semiHidden/>
    <w:rsid w:val="00DB7F67"/>
    <w:rPr>
      <w:rFonts w:ascii="Calibri" w:hAnsi="Calibri" w:eastAsiaTheme="minorHAnsi"/>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4.jpg" Id="R26f15a4d7ee04543" /></Relationships>
</file>

<file path=word/_rels/header1.xml.rels>&#65279;<?xml version="1.0" encoding="utf-8"?><Relationships xmlns="http://schemas.openxmlformats.org/package/2006/relationships"><Relationship Type="http://schemas.openxmlformats.org/officeDocument/2006/relationships/image" Target="/media/image3.jpg" Id="Rf7303637a18343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CA09505152B479F652FFF1E26689D" ma:contentTypeVersion="12" ma:contentTypeDescription="Create a new document." ma:contentTypeScope="" ma:versionID="fdc06f0e0b376867cd33f91dc8b09e74">
  <xsd:schema xmlns:xsd="http://www.w3.org/2001/XMLSchema" xmlns:xs="http://www.w3.org/2001/XMLSchema" xmlns:p="http://schemas.microsoft.com/office/2006/metadata/properties" xmlns:ns2="3e6cfeb0-2298-4038-9df1-d4de6572fa13" xmlns:ns3="165105db-7832-42c1-b338-f15806030414" targetNamespace="http://schemas.microsoft.com/office/2006/metadata/properties" ma:root="true" ma:fieldsID="60f8d0ee93358a06a17e6de4db27a91e" ns2:_="" ns3:_="">
    <xsd:import namespace="3e6cfeb0-2298-4038-9df1-d4de6572fa13"/>
    <xsd:import namespace="165105db-7832-42c1-b338-f158060304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feb0-2298-4038-9df1-d4de6572f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105db-7832-42c1-b338-f158060304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CDD85-CF86-4EDA-BDC2-F4030D40DDCD}"/>
</file>

<file path=customXml/itemProps2.xml><?xml version="1.0" encoding="utf-8"?>
<ds:datastoreItem xmlns:ds="http://schemas.openxmlformats.org/officeDocument/2006/customXml" ds:itemID="{DFB8FDE7-B90F-47E5-8A5E-06E48789BEB5}"/>
</file>

<file path=customXml/itemProps3.xml><?xml version="1.0" encoding="utf-8"?>
<ds:datastoreItem xmlns:ds="http://schemas.openxmlformats.org/officeDocument/2006/customXml" ds:itemID="{164AD6AA-0E72-4EC1-9CDD-8E17D6D00B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 Red Deer</dc:creator>
  <keywords/>
  <dc:description/>
  <lastModifiedBy>Kirsten Cotton</lastModifiedBy>
  <revision>6</revision>
  <lastPrinted>2014-11-25T17:59:00.0000000Z</lastPrinted>
  <dcterms:created xsi:type="dcterms:W3CDTF">2021-01-08T22:55:00.0000000Z</dcterms:created>
  <dcterms:modified xsi:type="dcterms:W3CDTF">2021-01-22T03:30:00.2410019Z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0x0101004D5CA09505152B479F652FFF1E26689D</vt:lpwstr>
  </property>
</Properties>
</file>